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7E7C4" w14:textId="77777777" w:rsidR="00102CDD" w:rsidRDefault="00B94A48">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 </w:t>
      </w:r>
    </w:p>
    <w:tbl>
      <w:tblPr>
        <w:tblStyle w:val="a"/>
        <w:tblW w:w="9540" w:type="dxa"/>
        <w:tblInd w:w="-72" w:type="dxa"/>
        <w:tblLayout w:type="fixed"/>
        <w:tblLook w:val="0000" w:firstRow="0" w:lastRow="0" w:firstColumn="0" w:lastColumn="0" w:noHBand="0" w:noVBand="0"/>
      </w:tblPr>
      <w:tblGrid>
        <w:gridCol w:w="2520"/>
        <w:gridCol w:w="3780"/>
        <w:gridCol w:w="3240"/>
      </w:tblGrid>
      <w:tr w:rsidR="00102CDD" w14:paraId="013A0E1F" w14:textId="77777777">
        <w:trPr>
          <w:trHeight w:val="1440"/>
        </w:trPr>
        <w:tc>
          <w:tcPr>
            <w:tcW w:w="2520" w:type="dxa"/>
          </w:tcPr>
          <w:p w14:paraId="55030399" w14:textId="77777777" w:rsidR="00102CDD" w:rsidRDefault="00B94A48">
            <w:pPr>
              <w:ind w:left="180"/>
              <w:rPr>
                <w:sz w:val="20"/>
                <w:szCs w:val="20"/>
              </w:rPr>
            </w:pPr>
            <w:bookmarkStart w:id="0" w:name="_gjdgxs" w:colFirst="0" w:colLast="0"/>
            <w:bookmarkEnd w:id="0"/>
            <w:r>
              <w:rPr>
                <w:noProof/>
              </w:rPr>
              <w:drawing>
                <wp:anchor distT="0" distB="0" distL="114300" distR="114300" simplePos="0" relativeHeight="251658240" behindDoc="0" locked="0" layoutInCell="1" hidden="0" allowOverlap="1" wp14:anchorId="143B9941" wp14:editId="4D73051D">
                  <wp:simplePos x="0" y="0"/>
                  <wp:positionH relativeFrom="column">
                    <wp:posOffset>160020</wp:posOffset>
                  </wp:positionH>
                  <wp:positionV relativeFrom="paragraph">
                    <wp:posOffset>50800</wp:posOffset>
                  </wp:positionV>
                  <wp:extent cx="1143000" cy="577215"/>
                  <wp:effectExtent l="0" t="0" r="0" b="0"/>
                  <wp:wrapNone/>
                  <wp:docPr id="2" name="image1.png" descr="RCML Logo"/>
                  <wp:cNvGraphicFramePr/>
                  <a:graphic xmlns:a="http://schemas.openxmlformats.org/drawingml/2006/main">
                    <a:graphicData uri="http://schemas.openxmlformats.org/drawingml/2006/picture">
                      <pic:pic xmlns:pic="http://schemas.openxmlformats.org/drawingml/2006/picture">
                        <pic:nvPicPr>
                          <pic:cNvPr id="0" name="image1.png" descr="RCML Logo"/>
                          <pic:cNvPicPr preferRelativeResize="0"/>
                        </pic:nvPicPr>
                        <pic:blipFill>
                          <a:blip r:embed="rId7"/>
                          <a:srcRect/>
                          <a:stretch>
                            <a:fillRect/>
                          </a:stretch>
                        </pic:blipFill>
                        <pic:spPr>
                          <a:xfrm>
                            <a:off x="0" y="0"/>
                            <a:ext cx="1143000" cy="577215"/>
                          </a:xfrm>
                          <a:prstGeom prst="rect">
                            <a:avLst/>
                          </a:prstGeom>
                          <a:ln/>
                        </pic:spPr>
                      </pic:pic>
                    </a:graphicData>
                  </a:graphic>
                </wp:anchor>
              </w:drawing>
            </w:r>
          </w:p>
          <w:p w14:paraId="6FADE3AA" w14:textId="77777777" w:rsidR="00102CDD" w:rsidRDefault="00102CDD">
            <w:pPr>
              <w:pStyle w:val="Heading2"/>
              <w:rPr>
                <w:sz w:val="20"/>
                <w:szCs w:val="20"/>
              </w:rPr>
            </w:pPr>
          </w:p>
          <w:p w14:paraId="7D03DDDA" w14:textId="77777777" w:rsidR="00102CDD" w:rsidRDefault="00102CDD">
            <w:pPr>
              <w:rPr>
                <w:sz w:val="20"/>
                <w:szCs w:val="20"/>
              </w:rPr>
            </w:pPr>
          </w:p>
          <w:p w14:paraId="1862E005" w14:textId="77777777" w:rsidR="00102CDD" w:rsidRDefault="00102CDD">
            <w:pPr>
              <w:tabs>
                <w:tab w:val="right" w:pos="8640"/>
              </w:tabs>
              <w:ind w:left="180"/>
              <w:rPr>
                <w:sz w:val="20"/>
                <w:szCs w:val="20"/>
              </w:rPr>
            </w:pPr>
          </w:p>
          <w:p w14:paraId="2438E1FB" w14:textId="77777777" w:rsidR="00102CDD" w:rsidRDefault="00B94A48">
            <w:pPr>
              <w:rPr>
                <w:sz w:val="20"/>
                <w:szCs w:val="20"/>
              </w:rPr>
            </w:pPr>
            <w:r>
              <w:rPr>
                <w:noProof/>
              </w:rPr>
              <mc:AlternateContent>
                <mc:Choice Requires="wpg">
                  <w:drawing>
                    <wp:anchor distT="4294967295" distB="4294967295" distL="114300" distR="114300" simplePos="0" relativeHeight="251659264" behindDoc="0" locked="0" layoutInCell="1" hidden="0" allowOverlap="1" wp14:anchorId="509813B5" wp14:editId="7538EF5A">
                      <wp:simplePos x="0" y="0"/>
                      <wp:positionH relativeFrom="column">
                        <wp:posOffset>-406399</wp:posOffset>
                      </wp:positionH>
                      <wp:positionV relativeFrom="paragraph">
                        <wp:posOffset>157496</wp:posOffset>
                      </wp:positionV>
                      <wp:extent cx="653415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2088450" y="3780000"/>
                                <a:ext cx="6515100"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-406399</wp:posOffset>
                      </wp:positionH>
                      <wp:positionV relativeFrom="paragraph">
                        <wp:posOffset>157496</wp:posOffset>
                      </wp:positionV>
                      <wp:extent cx="6534150" cy="381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534150" cy="38100"/>
                              </a:xfrm>
                              <a:prstGeom prst="rect"/>
                              <a:ln/>
                            </pic:spPr>
                          </pic:pic>
                        </a:graphicData>
                      </a:graphic>
                    </wp:anchor>
                  </w:drawing>
                </mc:Fallback>
              </mc:AlternateContent>
            </w:r>
          </w:p>
        </w:tc>
        <w:tc>
          <w:tcPr>
            <w:tcW w:w="3780" w:type="dxa"/>
          </w:tcPr>
          <w:p w14:paraId="35421C92" w14:textId="77777777" w:rsidR="00102CDD" w:rsidRDefault="00102CDD">
            <w:pPr>
              <w:rPr>
                <w:sz w:val="20"/>
                <w:szCs w:val="20"/>
              </w:rPr>
            </w:pPr>
          </w:p>
          <w:p w14:paraId="444EE455" w14:textId="77777777" w:rsidR="00102CDD" w:rsidRDefault="00B94A48">
            <w:pPr>
              <w:pStyle w:val="Heading2"/>
              <w:rPr>
                <w:sz w:val="20"/>
                <w:szCs w:val="20"/>
              </w:rPr>
            </w:pPr>
            <w:r>
              <w:rPr>
                <w:sz w:val="20"/>
                <w:szCs w:val="20"/>
              </w:rPr>
              <w:t>Rocket City Math League</w:t>
            </w:r>
          </w:p>
          <w:p w14:paraId="219A5BCF" w14:textId="77777777" w:rsidR="00102CDD" w:rsidRDefault="00102CDD">
            <w:pPr>
              <w:jc w:val="center"/>
              <w:rPr>
                <w:sz w:val="20"/>
                <w:szCs w:val="20"/>
              </w:rPr>
            </w:pPr>
          </w:p>
          <w:p w14:paraId="39C0E041" w14:textId="77777777" w:rsidR="00102CDD" w:rsidRDefault="00B94A48">
            <w:pPr>
              <w:jc w:val="center"/>
              <w:rPr>
                <w:sz w:val="20"/>
                <w:szCs w:val="20"/>
              </w:rPr>
            </w:pPr>
            <w:r>
              <w:rPr>
                <w:sz w:val="20"/>
                <w:szCs w:val="20"/>
              </w:rPr>
              <w:t>Inter-School Test Administering Letter</w:t>
            </w:r>
          </w:p>
        </w:tc>
        <w:tc>
          <w:tcPr>
            <w:tcW w:w="3240" w:type="dxa"/>
          </w:tcPr>
          <w:p w14:paraId="3767DF1A" w14:textId="77777777" w:rsidR="00102CDD" w:rsidRDefault="00102CDD">
            <w:pPr>
              <w:tabs>
                <w:tab w:val="right" w:pos="8640"/>
              </w:tabs>
              <w:rPr>
                <w:sz w:val="20"/>
                <w:szCs w:val="20"/>
              </w:rPr>
            </w:pPr>
          </w:p>
          <w:p w14:paraId="26E6B8D8" w14:textId="77777777" w:rsidR="00102CDD" w:rsidRDefault="00B94A48">
            <w:pPr>
              <w:tabs>
                <w:tab w:val="right" w:pos="8640"/>
              </w:tabs>
              <w:jc w:val="right"/>
              <w:rPr>
                <w:sz w:val="20"/>
                <w:szCs w:val="20"/>
              </w:rPr>
            </w:pPr>
            <w:r>
              <w:rPr>
                <w:sz w:val="20"/>
                <w:szCs w:val="20"/>
              </w:rPr>
              <w:t>Virgil I. Grissom High School</w:t>
            </w:r>
          </w:p>
          <w:p w14:paraId="7C4E0C7C" w14:textId="77777777" w:rsidR="00102CDD" w:rsidRDefault="00B94A48">
            <w:pPr>
              <w:tabs>
                <w:tab w:val="right" w:pos="8640"/>
              </w:tabs>
              <w:jc w:val="right"/>
              <w:rPr>
                <w:sz w:val="20"/>
                <w:szCs w:val="20"/>
              </w:rPr>
            </w:pPr>
            <w:r>
              <w:rPr>
                <w:sz w:val="20"/>
                <w:szCs w:val="20"/>
              </w:rPr>
              <w:t>Huntsville, Alabama</w:t>
            </w:r>
          </w:p>
          <w:p w14:paraId="5941DEF7" w14:textId="77777777" w:rsidR="00102CDD" w:rsidRDefault="00B94A48">
            <w:pPr>
              <w:tabs>
                <w:tab w:val="right" w:pos="8640"/>
              </w:tabs>
              <w:jc w:val="right"/>
              <w:rPr>
                <w:color w:val="0000FF"/>
                <w:sz w:val="20"/>
                <w:szCs w:val="20"/>
              </w:rPr>
            </w:pPr>
            <w:hyperlink r:id="rId9">
              <w:r>
                <w:rPr>
                  <w:color w:val="0000FF"/>
                  <w:sz w:val="20"/>
                  <w:szCs w:val="20"/>
                  <w:highlight w:val="white"/>
                  <w:u w:val="single"/>
                </w:rPr>
                <w:t>grissommath.wixsite.com/</w:t>
              </w:r>
              <w:proofErr w:type="spellStart"/>
              <w:r>
                <w:rPr>
                  <w:color w:val="0000FF"/>
                  <w:sz w:val="20"/>
                  <w:szCs w:val="20"/>
                  <w:highlight w:val="white"/>
                  <w:u w:val="single"/>
                </w:rPr>
                <w:t>mysite</w:t>
              </w:r>
              <w:proofErr w:type="spellEnd"/>
            </w:hyperlink>
          </w:p>
          <w:p w14:paraId="4F13958D" w14:textId="77777777" w:rsidR="00102CDD" w:rsidRDefault="00B94A48">
            <w:pPr>
              <w:tabs>
                <w:tab w:val="right" w:pos="8640"/>
              </w:tabs>
              <w:jc w:val="right"/>
              <w:rPr>
                <w:sz w:val="20"/>
                <w:szCs w:val="20"/>
              </w:rPr>
            </w:pPr>
            <w:hyperlink r:id="rId10">
              <w:r>
                <w:rPr>
                  <w:color w:val="0000FF"/>
                  <w:sz w:val="20"/>
                  <w:szCs w:val="20"/>
                  <w:u w:val="single"/>
                </w:rPr>
                <w:t>rcml@rocketcitymath.org</w:t>
              </w:r>
            </w:hyperlink>
          </w:p>
          <w:p w14:paraId="3D5D2AAC" w14:textId="77777777" w:rsidR="00102CDD" w:rsidRDefault="00102CDD">
            <w:pPr>
              <w:tabs>
                <w:tab w:val="right" w:pos="8640"/>
              </w:tabs>
              <w:jc w:val="right"/>
              <w:rPr>
                <w:color w:val="0000FF"/>
                <w:sz w:val="20"/>
                <w:szCs w:val="20"/>
              </w:rPr>
            </w:pPr>
          </w:p>
          <w:p w14:paraId="3A3AEA44" w14:textId="77777777" w:rsidR="00102CDD" w:rsidRDefault="00102CDD">
            <w:pPr>
              <w:rPr>
                <w:sz w:val="20"/>
                <w:szCs w:val="20"/>
              </w:rPr>
            </w:pPr>
          </w:p>
        </w:tc>
      </w:tr>
    </w:tbl>
    <w:p w14:paraId="2B3C5F74" w14:textId="77777777" w:rsidR="00102CDD" w:rsidRDefault="00B94A48">
      <w:pPr>
        <w:rPr>
          <w:sz w:val="20"/>
          <w:szCs w:val="20"/>
        </w:rPr>
      </w:pPr>
      <w:r>
        <w:rPr>
          <w:sz w:val="20"/>
          <w:szCs w:val="20"/>
        </w:rPr>
        <w:t>Math Coaches and Sponsors,</w:t>
      </w:r>
    </w:p>
    <w:p w14:paraId="4626B4B7" w14:textId="77777777" w:rsidR="00102CDD" w:rsidRDefault="00102CDD">
      <w:pPr>
        <w:rPr>
          <w:sz w:val="20"/>
          <w:szCs w:val="20"/>
        </w:rPr>
      </w:pPr>
    </w:p>
    <w:p w14:paraId="55EFB213" w14:textId="77777777" w:rsidR="00102CDD" w:rsidRDefault="00B94A48">
      <w:pPr>
        <w:rPr>
          <w:sz w:val="20"/>
          <w:szCs w:val="20"/>
        </w:rPr>
      </w:pPr>
      <w:r>
        <w:rPr>
          <w:sz w:val="20"/>
          <w:szCs w:val="20"/>
        </w:rPr>
        <w:t>Thank you for participating in the 2019-2020 RCML competition sponsored by Mu Alpha Theta, National Math Honor Society. We hope that you find the informa</w:t>
      </w:r>
      <w:r>
        <w:rPr>
          <w:sz w:val="20"/>
          <w:szCs w:val="20"/>
        </w:rPr>
        <w:t xml:space="preserve">tion below useful as you prepare to administer the Inter-School Test. Please make as many copies of the tests as needed.  </w:t>
      </w:r>
      <w:r>
        <w:rPr>
          <w:b/>
          <w:sz w:val="20"/>
          <w:szCs w:val="20"/>
        </w:rPr>
        <w:t>The sections entitled “Test Information” and “Appeals” must be read aloud to the participating students before they begin testing.</w:t>
      </w:r>
      <w:r>
        <w:rPr>
          <w:sz w:val="20"/>
          <w:szCs w:val="20"/>
        </w:rPr>
        <w:t xml:space="preserve"> The</w:t>
      </w:r>
      <w:r>
        <w:rPr>
          <w:sz w:val="20"/>
          <w:szCs w:val="20"/>
        </w:rPr>
        <w:t xml:space="preserve"> proctor should confirm that the appropriate test level is being administered as outlined in the “Divisions” section below.</w:t>
      </w:r>
    </w:p>
    <w:p w14:paraId="678F601C" w14:textId="77777777" w:rsidR="00102CDD" w:rsidRDefault="00102CDD">
      <w:pPr>
        <w:rPr>
          <w:sz w:val="20"/>
          <w:szCs w:val="20"/>
        </w:rPr>
      </w:pPr>
    </w:p>
    <w:p w14:paraId="026710E1" w14:textId="77777777" w:rsidR="00102CDD" w:rsidRDefault="00B94A48">
      <w:pPr>
        <w:pStyle w:val="Heading3"/>
        <w:rPr>
          <w:sz w:val="20"/>
          <w:szCs w:val="20"/>
        </w:rPr>
      </w:pPr>
      <w:r>
        <w:rPr>
          <w:sz w:val="20"/>
          <w:szCs w:val="20"/>
        </w:rPr>
        <w:t>RCML Inter-School Test Schedule</w:t>
      </w:r>
    </w:p>
    <w:p w14:paraId="46FF4122" w14:textId="77777777" w:rsidR="00102CDD" w:rsidRDefault="00B94A48">
      <w:pPr>
        <w:rPr>
          <w:sz w:val="20"/>
          <w:szCs w:val="20"/>
        </w:rPr>
      </w:pPr>
      <w:bookmarkStart w:id="1" w:name="_30j0zll" w:colFirst="0" w:colLast="0"/>
      <w:bookmarkEnd w:id="1"/>
      <w:r>
        <w:rPr>
          <w:sz w:val="20"/>
          <w:szCs w:val="20"/>
        </w:rPr>
        <w:t>Nov. 17</w:t>
      </w:r>
      <w:r>
        <w:rPr>
          <w:sz w:val="20"/>
          <w:szCs w:val="20"/>
        </w:rPr>
        <w:tab/>
      </w:r>
      <w:r>
        <w:rPr>
          <w:sz w:val="20"/>
          <w:szCs w:val="20"/>
        </w:rPr>
        <w:tab/>
      </w:r>
      <w:r>
        <w:rPr>
          <w:sz w:val="20"/>
          <w:szCs w:val="20"/>
        </w:rPr>
        <w:tab/>
        <w:t xml:space="preserve">     Interschool tests emailed to registered schools.</w:t>
      </w:r>
    </w:p>
    <w:p w14:paraId="49729470" w14:textId="77777777" w:rsidR="00102CDD" w:rsidRDefault="00B94A48">
      <w:pPr>
        <w:tabs>
          <w:tab w:val="left" w:pos="2430"/>
        </w:tabs>
        <w:jc w:val="both"/>
        <w:rPr>
          <w:sz w:val="20"/>
          <w:szCs w:val="20"/>
        </w:rPr>
      </w:pPr>
      <w:r>
        <w:rPr>
          <w:sz w:val="20"/>
          <w:szCs w:val="20"/>
        </w:rPr>
        <w:t>Nov. 18 – Dec. 13</w:t>
      </w:r>
      <w:r>
        <w:rPr>
          <w:sz w:val="20"/>
          <w:szCs w:val="20"/>
        </w:rPr>
        <w:tab/>
        <w:t>Inter-School CONT</w:t>
      </w:r>
      <w:r>
        <w:rPr>
          <w:sz w:val="20"/>
          <w:szCs w:val="20"/>
        </w:rPr>
        <w:t>EST WINDOW</w:t>
      </w:r>
    </w:p>
    <w:p w14:paraId="4BB56A6C" w14:textId="77777777" w:rsidR="00102CDD" w:rsidRDefault="00B94A48">
      <w:pPr>
        <w:tabs>
          <w:tab w:val="left" w:pos="2430"/>
        </w:tabs>
        <w:jc w:val="both"/>
        <w:rPr>
          <w:sz w:val="20"/>
          <w:szCs w:val="20"/>
        </w:rPr>
      </w:pPr>
      <w:r>
        <w:rPr>
          <w:b/>
          <w:sz w:val="20"/>
          <w:szCs w:val="20"/>
        </w:rPr>
        <w:t>Dec. 16</w:t>
      </w:r>
      <w:r>
        <w:rPr>
          <w:b/>
          <w:sz w:val="20"/>
          <w:szCs w:val="20"/>
        </w:rPr>
        <w:tab/>
        <w:t>Last day to mail answer sheets to RCML. They must be postmarked by this date.</w:t>
      </w:r>
    </w:p>
    <w:p w14:paraId="09C093FE" w14:textId="77777777" w:rsidR="00102CDD" w:rsidRDefault="00B94A48">
      <w:pPr>
        <w:tabs>
          <w:tab w:val="left" w:pos="2430"/>
        </w:tabs>
        <w:jc w:val="both"/>
        <w:rPr>
          <w:sz w:val="20"/>
          <w:szCs w:val="20"/>
        </w:rPr>
      </w:pPr>
      <w:r>
        <w:rPr>
          <w:sz w:val="20"/>
          <w:szCs w:val="20"/>
        </w:rPr>
        <w:t>Dec. 17</w:t>
      </w:r>
      <w:r>
        <w:rPr>
          <w:sz w:val="20"/>
          <w:szCs w:val="20"/>
        </w:rPr>
        <w:tab/>
        <w:t>Solutions posted</w:t>
      </w:r>
    </w:p>
    <w:p w14:paraId="3BFA3A2F" w14:textId="77777777" w:rsidR="00102CDD" w:rsidRDefault="00B94A48">
      <w:pPr>
        <w:tabs>
          <w:tab w:val="left" w:pos="2430"/>
        </w:tabs>
        <w:jc w:val="both"/>
        <w:rPr>
          <w:b/>
          <w:sz w:val="20"/>
          <w:szCs w:val="20"/>
        </w:rPr>
      </w:pPr>
      <w:r>
        <w:rPr>
          <w:sz w:val="20"/>
          <w:szCs w:val="20"/>
        </w:rPr>
        <w:t xml:space="preserve">Dec. 20, 11:00 PM CST     </w:t>
      </w:r>
      <w:r>
        <w:rPr>
          <w:sz w:val="20"/>
          <w:szCs w:val="20"/>
        </w:rPr>
        <w:tab/>
        <w:t xml:space="preserve">Appeals deadline </w:t>
      </w:r>
    </w:p>
    <w:p w14:paraId="0996FEC9" w14:textId="77777777" w:rsidR="00102CDD" w:rsidRDefault="00102CDD">
      <w:pPr>
        <w:tabs>
          <w:tab w:val="left" w:pos="2430"/>
        </w:tabs>
        <w:ind w:left="2430" w:hanging="2430"/>
        <w:jc w:val="both"/>
        <w:rPr>
          <w:b/>
          <w:sz w:val="20"/>
          <w:szCs w:val="20"/>
        </w:rPr>
      </w:pPr>
    </w:p>
    <w:p w14:paraId="00B9131B" w14:textId="77777777" w:rsidR="00102CDD" w:rsidRDefault="00B94A48">
      <w:pPr>
        <w:pStyle w:val="Heading3"/>
        <w:rPr>
          <w:sz w:val="20"/>
          <w:szCs w:val="20"/>
        </w:rPr>
      </w:pPr>
      <w:r>
        <w:rPr>
          <w:sz w:val="20"/>
          <w:szCs w:val="20"/>
        </w:rPr>
        <w:t>Divisions</w:t>
      </w:r>
    </w:p>
    <w:p w14:paraId="571E9B1E" w14:textId="77777777" w:rsidR="00102CDD" w:rsidRDefault="00B94A48">
      <w:pPr>
        <w:tabs>
          <w:tab w:val="left" w:pos="1620"/>
        </w:tabs>
        <w:rPr>
          <w:sz w:val="20"/>
          <w:szCs w:val="20"/>
        </w:rPr>
      </w:pPr>
      <w:r>
        <w:rPr>
          <w:sz w:val="20"/>
          <w:szCs w:val="20"/>
        </w:rPr>
        <w:t xml:space="preserve">Depending on the </w:t>
      </w:r>
      <w:r>
        <w:rPr>
          <w:b/>
          <w:sz w:val="20"/>
          <w:szCs w:val="20"/>
        </w:rPr>
        <w:t>grade levels</w:t>
      </w:r>
      <w:r>
        <w:rPr>
          <w:sz w:val="20"/>
          <w:szCs w:val="20"/>
        </w:rPr>
        <w:t xml:space="preserve"> of the students testing, the school should compete in </w:t>
      </w:r>
      <w:r>
        <w:rPr>
          <w:b/>
          <w:sz w:val="20"/>
          <w:szCs w:val="20"/>
          <w:u w:val="single"/>
        </w:rPr>
        <w:t>one</w:t>
      </w:r>
      <w:r>
        <w:rPr>
          <w:sz w:val="20"/>
          <w:szCs w:val="20"/>
        </w:rPr>
        <w:t xml:space="preserve"> of the following levels. Please note that on the Interschool contest, the math courses in which the students are enrolled are not considered for placement in the Inter-School Test:</w:t>
      </w:r>
    </w:p>
    <w:p w14:paraId="4C31C376" w14:textId="77777777" w:rsidR="00102CDD" w:rsidRDefault="00B94A48">
      <w:pPr>
        <w:numPr>
          <w:ilvl w:val="0"/>
          <w:numId w:val="1"/>
        </w:numPr>
        <w:rPr>
          <w:sz w:val="20"/>
          <w:szCs w:val="20"/>
        </w:rPr>
      </w:pPr>
      <w:r>
        <w:rPr>
          <w:sz w:val="20"/>
          <w:szCs w:val="20"/>
        </w:rPr>
        <w:t xml:space="preserve">If </w:t>
      </w:r>
      <w:r>
        <w:rPr>
          <w:sz w:val="20"/>
          <w:szCs w:val="20"/>
          <w:u w:val="single"/>
        </w:rPr>
        <w:t>any</w:t>
      </w:r>
      <w:r>
        <w:rPr>
          <w:sz w:val="20"/>
          <w:szCs w:val="20"/>
        </w:rPr>
        <w:t xml:space="preserve"> members o</w:t>
      </w:r>
      <w:r>
        <w:rPr>
          <w:sz w:val="20"/>
          <w:szCs w:val="20"/>
        </w:rPr>
        <w:t xml:space="preserve">f the team are in </w:t>
      </w:r>
      <w:r>
        <w:rPr>
          <w:b/>
          <w:i/>
          <w:sz w:val="20"/>
          <w:szCs w:val="20"/>
        </w:rPr>
        <w:t>grades 10 or above</w:t>
      </w:r>
      <w:r>
        <w:rPr>
          <w:sz w:val="20"/>
          <w:szCs w:val="20"/>
        </w:rPr>
        <w:t xml:space="preserve"> the team must compete in the </w:t>
      </w:r>
      <w:r>
        <w:rPr>
          <w:b/>
          <w:sz w:val="20"/>
          <w:szCs w:val="20"/>
        </w:rPr>
        <w:t>Senior Division.</w:t>
      </w:r>
    </w:p>
    <w:p w14:paraId="2C246AF2" w14:textId="77777777" w:rsidR="00102CDD" w:rsidRDefault="00B94A48">
      <w:pPr>
        <w:numPr>
          <w:ilvl w:val="0"/>
          <w:numId w:val="1"/>
        </w:numPr>
        <w:rPr>
          <w:sz w:val="20"/>
          <w:szCs w:val="20"/>
        </w:rPr>
      </w:pPr>
      <w:r>
        <w:rPr>
          <w:sz w:val="20"/>
          <w:szCs w:val="20"/>
        </w:rPr>
        <w:t xml:space="preserve">If </w:t>
      </w:r>
      <w:proofErr w:type="gramStart"/>
      <w:r>
        <w:rPr>
          <w:sz w:val="20"/>
          <w:szCs w:val="20"/>
          <w:u w:val="single"/>
        </w:rPr>
        <w:t>all</w:t>
      </w:r>
      <w:r>
        <w:rPr>
          <w:sz w:val="20"/>
          <w:szCs w:val="20"/>
        </w:rPr>
        <w:t xml:space="preserve"> of</w:t>
      </w:r>
      <w:proofErr w:type="gramEnd"/>
      <w:r>
        <w:rPr>
          <w:sz w:val="20"/>
          <w:szCs w:val="20"/>
        </w:rPr>
        <w:t xml:space="preserve"> the members of the team are in </w:t>
      </w:r>
      <w:r>
        <w:rPr>
          <w:b/>
          <w:i/>
          <w:sz w:val="20"/>
          <w:szCs w:val="20"/>
        </w:rPr>
        <w:t>grades 9 or below</w:t>
      </w:r>
      <w:r>
        <w:rPr>
          <w:sz w:val="20"/>
          <w:szCs w:val="20"/>
        </w:rPr>
        <w:t xml:space="preserve"> the team would be in the </w:t>
      </w:r>
      <w:r>
        <w:rPr>
          <w:b/>
          <w:sz w:val="20"/>
          <w:szCs w:val="20"/>
        </w:rPr>
        <w:t>Junior Division</w:t>
      </w:r>
      <w:r>
        <w:rPr>
          <w:sz w:val="20"/>
          <w:szCs w:val="20"/>
        </w:rPr>
        <w:t xml:space="preserve">.  </w:t>
      </w:r>
    </w:p>
    <w:p w14:paraId="0C27A108" w14:textId="77777777" w:rsidR="00102CDD" w:rsidRDefault="00B94A48">
      <w:pPr>
        <w:numPr>
          <w:ilvl w:val="0"/>
          <w:numId w:val="1"/>
        </w:numPr>
        <w:rPr>
          <w:sz w:val="20"/>
          <w:szCs w:val="20"/>
        </w:rPr>
      </w:pPr>
      <w:r>
        <w:rPr>
          <w:sz w:val="20"/>
          <w:szCs w:val="20"/>
        </w:rPr>
        <w:t>Each school registered must choose either Junior or Senior Division.</w:t>
      </w:r>
    </w:p>
    <w:p w14:paraId="67595E96" w14:textId="77777777" w:rsidR="00102CDD" w:rsidRDefault="00B94A48">
      <w:pPr>
        <w:numPr>
          <w:ilvl w:val="0"/>
          <w:numId w:val="1"/>
        </w:numPr>
        <w:rPr>
          <w:sz w:val="20"/>
          <w:szCs w:val="20"/>
        </w:rPr>
      </w:pPr>
      <w:r>
        <w:rPr>
          <w:sz w:val="20"/>
          <w:szCs w:val="20"/>
        </w:rPr>
        <w:t>N</w:t>
      </w:r>
      <w:r>
        <w:rPr>
          <w:sz w:val="20"/>
          <w:szCs w:val="20"/>
        </w:rPr>
        <w:t>o student may compete in more than one division or on more than one team.</w:t>
      </w:r>
    </w:p>
    <w:p w14:paraId="6A8E808C" w14:textId="77777777" w:rsidR="00102CDD" w:rsidRDefault="00102CDD">
      <w:pPr>
        <w:ind w:left="720"/>
        <w:rPr>
          <w:sz w:val="20"/>
          <w:szCs w:val="20"/>
        </w:rPr>
      </w:pPr>
    </w:p>
    <w:p w14:paraId="77E675D0" w14:textId="77777777" w:rsidR="00102CDD" w:rsidRDefault="00B94A48">
      <w:pPr>
        <w:rPr>
          <w:sz w:val="20"/>
          <w:szCs w:val="20"/>
        </w:rPr>
      </w:pPr>
      <w:r>
        <w:rPr>
          <w:sz w:val="20"/>
          <w:szCs w:val="20"/>
        </w:rPr>
        <w:t>For teams representing math clubs from multiple schools, please read the following regulations:</w:t>
      </w:r>
    </w:p>
    <w:p w14:paraId="5F42AF89" w14:textId="77777777" w:rsidR="00102CDD" w:rsidRDefault="00B94A48">
      <w:pPr>
        <w:numPr>
          <w:ilvl w:val="0"/>
          <w:numId w:val="2"/>
        </w:numPr>
        <w:pBdr>
          <w:top w:val="nil"/>
          <w:left w:val="nil"/>
          <w:bottom w:val="nil"/>
          <w:right w:val="nil"/>
          <w:between w:val="nil"/>
        </w:pBdr>
        <w:rPr>
          <w:color w:val="000000"/>
          <w:sz w:val="20"/>
          <w:szCs w:val="20"/>
        </w:rPr>
      </w:pPr>
      <w:r>
        <w:rPr>
          <w:color w:val="000000"/>
          <w:sz w:val="20"/>
          <w:szCs w:val="20"/>
        </w:rPr>
        <w:t>Provide a complete list of the students’ names and the schools that they attend regul</w:t>
      </w:r>
      <w:r>
        <w:rPr>
          <w:color w:val="000000"/>
          <w:sz w:val="20"/>
          <w:szCs w:val="20"/>
        </w:rPr>
        <w:t xml:space="preserve">arly. If their regular school is participating in RCML, then they are not allowed to participate with the math club. </w:t>
      </w:r>
    </w:p>
    <w:p w14:paraId="1C550818" w14:textId="77777777" w:rsidR="00102CDD" w:rsidRDefault="00B94A48">
      <w:pPr>
        <w:numPr>
          <w:ilvl w:val="0"/>
          <w:numId w:val="2"/>
        </w:numPr>
        <w:pBdr>
          <w:top w:val="nil"/>
          <w:left w:val="nil"/>
          <w:bottom w:val="nil"/>
          <w:right w:val="nil"/>
          <w:between w:val="nil"/>
        </w:pBdr>
        <w:rPr>
          <w:color w:val="000000"/>
          <w:sz w:val="20"/>
          <w:szCs w:val="20"/>
        </w:rPr>
      </w:pPr>
      <w:r>
        <w:rPr>
          <w:color w:val="000000"/>
          <w:sz w:val="20"/>
          <w:szCs w:val="20"/>
        </w:rPr>
        <w:t>If their regular school is not participating in RCML, then they can participate with the mixed group. Be sure to indicate on the answer sh</w:t>
      </w:r>
      <w:r>
        <w:rPr>
          <w:color w:val="000000"/>
          <w:sz w:val="20"/>
          <w:szCs w:val="20"/>
        </w:rPr>
        <w:t xml:space="preserve">eet that the team is a mixture of students from different schools. </w:t>
      </w:r>
    </w:p>
    <w:p w14:paraId="052434B9" w14:textId="77777777" w:rsidR="00102CDD" w:rsidRDefault="00102CDD">
      <w:pPr>
        <w:jc w:val="both"/>
        <w:rPr>
          <w:sz w:val="20"/>
          <w:szCs w:val="20"/>
        </w:rPr>
      </w:pPr>
    </w:p>
    <w:p w14:paraId="590752EE" w14:textId="77777777" w:rsidR="00102CDD" w:rsidRDefault="00B94A48">
      <w:pPr>
        <w:pStyle w:val="Heading3"/>
        <w:rPr>
          <w:sz w:val="20"/>
          <w:szCs w:val="20"/>
        </w:rPr>
      </w:pPr>
      <w:r>
        <w:rPr>
          <w:sz w:val="20"/>
          <w:szCs w:val="20"/>
        </w:rPr>
        <w:t>Test Information</w:t>
      </w:r>
    </w:p>
    <w:p w14:paraId="0905575F" w14:textId="77777777" w:rsidR="00102CDD" w:rsidRDefault="00B94A48">
      <w:pPr>
        <w:rPr>
          <w:sz w:val="20"/>
          <w:szCs w:val="20"/>
        </w:rPr>
      </w:pPr>
      <w:r>
        <w:rPr>
          <w:sz w:val="20"/>
          <w:szCs w:val="20"/>
        </w:rPr>
        <w:tab/>
        <w:t xml:space="preserve">In the Inter-School Round, an unlimited number of students from your school will collaborate on the test and will submit a </w:t>
      </w:r>
      <w:r>
        <w:rPr>
          <w:b/>
          <w:sz w:val="20"/>
          <w:szCs w:val="20"/>
        </w:rPr>
        <w:t>single</w:t>
      </w:r>
      <w:r>
        <w:rPr>
          <w:sz w:val="20"/>
          <w:szCs w:val="20"/>
        </w:rPr>
        <w:t xml:space="preserve"> answer sheet for the entire team. Parti</w:t>
      </w:r>
      <w:r>
        <w:rPr>
          <w:sz w:val="20"/>
          <w:szCs w:val="20"/>
        </w:rPr>
        <w:t xml:space="preserve">cipants may strategize and divide questions as they wish, but only one answer sheet should be completed and submitted by the team.  Students must record all answers on the team’s official answer sheet in the appropriate boxes. </w:t>
      </w:r>
    </w:p>
    <w:p w14:paraId="2CF581FF" w14:textId="77777777" w:rsidR="00102CDD" w:rsidRDefault="00B94A48">
      <w:pPr>
        <w:rPr>
          <w:sz w:val="20"/>
          <w:szCs w:val="20"/>
        </w:rPr>
      </w:pPr>
      <w:r>
        <w:rPr>
          <w:sz w:val="20"/>
          <w:szCs w:val="20"/>
        </w:rPr>
        <w:tab/>
        <w:t>Please include the school n</w:t>
      </w:r>
      <w:r>
        <w:rPr>
          <w:sz w:val="20"/>
          <w:szCs w:val="20"/>
        </w:rPr>
        <w:t>ame, complete school mailing address, sponsor name, sponsor e-mail, grades in your school, and grades participating in the Inter-School on the answer sheet.</w:t>
      </w:r>
    </w:p>
    <w:p w14:paraId="6188ED19" w14:textId="77777777" w:rsidR="00102CDD" w:rsidRDefault="00B94A48">
      <w:pPr>
        <w:ind w:firstLine="720"/>
        <w:rPr>
          <w:sz w:val="20"/>
          <w:szCs w:val="20"/>
        </w:rPr>
      </w:pPr>
      <w:r>
        <w:rPr>
          <w:sz w:val="20"/>
          <w:szCs w:val="20"/>
        </w:rPr>
        <w:t>The Interschool test will last 30 minutes and contains 15 questions of increasing difficulty. Pleas</w:t>
      </w:r>
      <w:r>
        <w:rPr>
          <w:sz w:val="20"/>
          <w:szCs w:val="20"/>
        </w:rPr>
        <w:t xml:space="preserve">e note that all questions are not worth the same number of points, and that the point values are designated at the end of each question. </w:t>
      </w:r>
      <w:r>
        <w:rPr>
          <w:b/>
          <w:sz w:val="20"/>
          <w:szCs w:val="20"/>
        </w:rPr>
        <w:t>Warnings should be given when 15, 5, and 1 minutes remain</w:t>
      </w:r>
      <w:r>
        <w:rPr>
          <w:sz w:val="20"/>
          <w:szCs w:val="20"/>
        </w:rPr>
        <w:t>. Tests should be distributed face down to the students. The s</w:t>
      </w:r>
      <w:r>
        <w:rPr>
          <w:sz w:val="20"/>
          <w:szCs w:val="20"/>
        </w:rPr>
        <w:t>tudents may flip over the test and begin working when the proctor starts the timer.</w:t>
      </w:r>
    </w:p>
    <w:p w14:paraId="5CFCD3A3" w14:textId="77777777" w:rsidR="00102CDD" w:rsidRDefault="00B94A48">
      <w:pPr>
        <w:ind w:firstLine="720"/>
        <w:rPr>
          <w:sz w:val="20"/>
          <w:szCs w:val="20"/>
        </w:rPr>
      </w:pPr>
      <w:r>
        <w:rPr>
          <w:sz w:val="20"/>
          <w:szCs w:val="20"/>
        </w:rPr>
        <w:t>The only materials that may be used on the Inter-School Test are pencils and plain, unlined scratch paper. Calculators and other aids may NOT be used in this competition.</w:t>
      </w:r>
    </w:p>
    <w:p w14:paraId="6A500235" w14:textId="77777777" w:rsidR="00102CDD" w:rsidRDefault="00B94A48">
      <w:pPr>
        <w:rPr>
          <w:sz w:val="20"/>
          <w:szCs w:val="20"/>
        </w:rPr>
      </w:pPr>
      <w:r>
        <w:rPr>
          <w:sz w:val="20"/>
          <w:szCs w:val="20"/>
        </w:rPr>
        <w:tab/>
      </w:r>
      <w:r>
        <w:rPr>
          <w:sz w:val="20"/>
          <w:szCs w:val="20"/>
        </w:rPr>
        <w:t>All answers must be marked in the answer boxes. All answers must be exact and written in simplest form. Units are not required in your answer. Answers containing fundamental constants such as “π”, “</w:t>
      </w:r>
      <w:r>
        <w:rPr>
          <w:i/>
          <w:sz w:val="20"/>
          <w:szCs w:val="20"/>
        </w:rPr>
        <w:t>e</w:t>
      </w:r>
      <w:r>
        <w:rPr>
          <w:sz w:val="20"/>
          <w:szCs w:val="20"/>
        </w:rPr>
        <w:t>”, or “</w:t>
      </w:r>
      <w:proofErr w:type="spellStart"/>
      <w:r>
        <w:rPr>
          <w:i/>
          <w:sz w:val="20"/>
          <w:szCs w:val="20"/>
        </w:rPr>
        <w:t>i</w:t>
      </w:r>
      <w:proofErr w:type="spellEnd"/>
      <w:r>
        <w:rPr>
          <w:sz w:val="20"/>
          <w:szCs w:val="20"/>
        </w:rPr>
        <w:t>" must be left in terms of the constant, unless o</w:t>
      </w:r>
      <w:r>
        <w:rPr>
          <w:sz w:val="20"/>
          <w:szCs w:val="20"/>
        </w:rPr>
        <w:t>therwise specified.</w:t>
      </w:r>
    </w:p>
    <w:p w14:paraId="1A719DF9" w14:textId="3A48B85D" w:rsidR="00102CDD" w:rsidRDefault="00B94A48">
      <w:pPr>
        <w:ind w:firstLine="720"/>
        <w:rPr>
          <w:sz w:val="20"/>
          <w:szCs w:val="20"/>
        </w:rPr>
      </w:pPr>
      <w:r>
        <w:rPr>
          <w:sz w:val="20"/>
          <w:szCs w:val="20"/>
        </w:rPr>
        <w:t xml:space="preserve">Results from the contest will be e-mailed to the team sponsor and posted on the RCML website, </w:t>
      </w:r>
      <w:hyperlink r:id="rId11">
        <w:r>
          <w:rPr>
            <w:color w:val="0000FF"/>
            <w:sz w:val="20"/>
            <w:szCs w:val="20"/>
            <w:highlight w:val="white"/>
            <w:u w:val="single"/>
          </w:rPr>
          <w:t>grissommath.wixsite.com/</w:t>
        </w:r>
        <w:proofErr w:type="spellStart"/>
        <w:r>
          <w:rPr>
            <w:color w:val="0000FF"/>
            <w:sz w:val="20"/>
            <w:szCs w:val="20"/>
            <w:highlight w:val="white"/>
            <w:u w:val="single"/>
          </w:rPr>
          <w:t>mysite</w:t>
        </w:r>
        <w:proofErr w:type="spellEnd"/>
      </w:hyperlink>
      <w:r>
        <w:rPr>
          <w:sz w:val="20"/>
          <w:szCs w:val="20"/>
        </w:rPr>
        <w:t xml:space="preserve">, after the end of the testing window. </w:t>
      </w:r>
    </w:p>
    <w:p w14:paraId="12D58933" w14:textId="1EF9D96B" w:rsidR="0026320E" w:rsidRDefault="0026320E" w:rsidP="0026320E">
      <w:pPr>
        <w:rPr>
          <w:sz w:val="20"/>
          <w:szCs w:val="20"/>
        </w:rPr>
      </w:pPr>
    </w:p>
    <w:p w14:paraId="3072186B" w14:textId="77777777" w:rsidR="00102CDD" w:rsidRDefault="00B94A48">
      <w:pPr>
        <w:pStyle w:val="Heading4"/>
        <w:rPr>
          <w:color w:val="000000"/>
          <w:sz w:val="20"/>
          <w:szCs w:val="20"/>
        </w:rPr>
      </w:pPr>
      <w:bookmarkStart w:id="2" w:name="_GoBack"/>
      <w:bookmarkEnd w:id="2"/>
      <w:r>
        <w:rPr>
          <w:color w:val="000000"/>
          <w:sz w:val="20"/>
          <w:szCs w:val="20"/>
        </w:rPr>
        <w:lastRenderedPageBreak/>
        <w:t>GRADING</w:t>
      </w:r>
    </w:p>
    <w:p w14:paraId="241F9864" w14:textId="77777777" w:rsidR="00102CDD" w:rsidRDefault="00B94A48">
      <w:pPr>
        <w:rPr>
          <w:b/>
          <w:sz w:val="20"/>
          <w:szCs w:val="20"/>
          <w:u w:val="single"/>
        </w:rPr>
      </w:pPr>
      <w:r>
        <w:rPr>
          <w:sz w:val="20"/>
          <w:szCs w:val="20"/>
        </w:rPr>
        <w:t xml:space="preserve">The tests should be collected at the end of the </w:t>
      </w:r>
      <w:proofErr w:type="gramStart"/>
      <w:r>
        <w:rPr>
          <w:sz w:val="20"/>
          <w:szCs w:val="20"/>
        </w:rPr>
        <w:t>30 minute</w:t>
      </w:r>
      <w:proofErr w:type="gramEnd"/>
      <w:r>
        <w:rPr>
          <w:sz w:val="20"/>
          <w:szCs w:val="20"/>
        </w:rPr>
        <w:t xml:space="preserve"> testing period. The answer sheet must be mailed by December 16, 2019. </w:t>
      </w:r>
      <w:r>
        <w:rPr>
          <w:b/>
          <w:sz w:val="20"/>
          <w:szCs w:val="20"/>
        </w:rPr>
        <w:t>Do not grade the tests.  The RCML staff will be hand-grading the Inter-school tests</w:t>
      </w:r>
      <w:r>
        <w:rPr>
          <w:sz w:val="20"/>
          <w:szCs w:val="20"/>
        </w:rPr>
        <w:t>.  The number of points to be awarded to each</w:t>
      </w:r>
      <w:r>
        <w:rPr>
          <w:sz w:val="20"/>
          <w:szCs w:val="20"/>
        </w:rPr>
        <w:t xml:space="preserve"> problem is specified at the end of each question (either 3, 4, or 5 points). An incorrect answer will receive zero points (there is no penalty for an incorrect answer), and no partial credit will be awarded. The maximum number of points attainable on each</w:t>
      </w:r>
      <w:r>
        <w:rPr>
          <w:sz w:val="20"/>
          <w:szCs w:val="20"/>
        </w:rPr>
        <w:t xml:space="preserve"> test is 60. The winner of a tie will be chosen by comparing answers from question 15 back to 1. (e.g. If tied Teams A &amp; B both answered #15 correctly, but team A missed #14 and team B answered it correctly, Team B will be awarded the higher place.) </w:t>
      </w:r>
      <w:r>
        <w:rPr>
          <w:b/>
          <w:sz w:val="20"/>
          <w:szCs w:val="20"/>
        </w:rPr>
        <w:t>If a t</w:t>
      </w:r>
      <w:r>
        <w:rPr>
          <w:b/>
          <w:sz w:val="20"/>
          <w:szCs w:val="20"/>
        </w:rPr>
        <w:t xml:space="preserve">eam submits more than one answer sheet, neither answer sheet will be graded, and the team will not be ranked. For the answer sheet to be regarded as official and for us to be able to break ties accurately, </w:t>
      </w:r>
      <w:r>
        <w:rPr>
          <w:b/>
          <w:sz w:val="20"/>
          <w:szCs w:val="20"/>
          <w:u w:val="single"/>
        </w:rPr>
        <w:t>each team is REQUIRED to mail the completed answer</w:t>
      </w:r>
      <w:r>
        <w:rPr>
          <w:b/>
          <w:sz w:val="20"/>
          <w:szCs w:val="20"/>
          <w:u w:val="single"/>
        </w:rPr>
        <w:t xml:space="preserve"> sheet to RCML by December 16. No exceptions will be made unless a prior extension has already been granted. Please mail answer sheets to:</w:t>
      </w:r>
    </w:p>
    <w:p w14:paraId="6B25EDCC" w14:textId="77777777" w:rsidR="00102CDD" w:rsidRDefault="00102CDD">
      <w:pPr>
        <w:rPr>
          <w:sz w:val="20"/>
          <w:szCs w:val="20"/>
          <w:u w:val="single"/>
        </w:rPr>
      </w:pPr>
    </w:p>
    <w:p w14:paraId="2920912A" w14:textId="77777777" w:rsidR="00102CDD" w:rsidRDefault="00B94A48">
      <w:pPr>
        <w:jc w:val="center"/>
        <w:rPr>
          <w:sz w:val="20"/>
          <w:szCs w:val="20"/>
        </w:rPr>
      </w:pPr>
      <w:r>
        <w:rPr>
          <w:b/>
          <w:sz w:val="20"/>
          <w:szCs w:val="20"/>
        </w:rPr>
        <w:t>Grissom High School</w:t>
      </w:r>
      <w:r>
        <w:rPr>
          <w:b/>
          <w:sz w:val="20"/>
          <w:szCs w:val="20"/>
        </w:rPr>
        <w:br/>
        <w:t>Attn: Cindy Rodgers, RCML Inter-School Test</w:t>
      </w:r>
      <w:r>
        <w:rPr>
          <w:b/>
          <w:sz w:val="20"/>
          <w:szCs w:val="20"/>
        </w:rPr>
        <w:br/>
        <w:t xml:space="preserve">1001 </w:t>
      </w:r>
      <w:proofErr w:type="spellStart"/>
      <w:r>
        <w:rPr>
          <w:b/>
          <w:sz w:val="20"/>
          <w:szCs w:val="20"/>
        </w:rPr>
        <w:t>Haysland</w:t>
      </w:r>
      <w:proofErr w:type="spellEnd"/>
      <w:r>
        <w:rPr>
          <w:b/>
          <w:sz w:val="20"/>
          <w:szCs w:val="20"/>
        </w:rPr>
        <w:t xml:space="preserve"> Rd.</w:t>
      </w:r>
      <w:r>
        <w:rPr>
          <w:b/>
          <w:sz w:val="20"/>
          <w:szCs w:val="20"/>
        </w:rPr>
        <w:br/>
        <w:t>Huntsville, AL 35802</w:t>
      </w:r>
    </w:p>
    <w:p w14:paraId="616DBB04" w14:textId="77777777" w:rsidR="00102CDD" w:rsidRDefault="00102CDD">
      <w:pPr>
        <w:rPr>
          <w:sz w:val="20"/>
          <w:szCs w:val="20"/>
        </w:rPr>
      </w:pPr>
    </w:p>
    <w:p w14:paraId="49AC8296" w14:textId="77777777" w:rsidR="00102CDD" w:rsidRDefault="00B94A48">
      <w:pPr>
        <w:rPr>
          <w:sz w:val="20"/>
          <w:szCs w:val="20"/>
          <w:u w:val="single"/>
        </w:rPr>
      </w:pPr>
      <w:r>
        <w:rPr>
          <w:b/>
          <w:sz w:val="20"/>
          <w:szCs w:val="20"/>
          <w:u w:val="single"/>
        </w:rPr>
        <w:t>APPEALS</w:t>
      </w:r>
      <w:r>
        <w:rPr>
          <w:sz w:val="20"/>
          <w:szCs w:val="20"/>
          <w:u w:val="single"/>
        </w:rPr>
        <w:t xml:space="preserve"> </w:t>
      </w:r>
    </w:p>
    <w:p w14:paraId="7A1A912D" w14:textId="77777777" w:rsidR="00102CDD" w:rsidRDefault="00B94A48">
      <w:pPr>
        <w:rPr>
          <w:sz w:val="20"/>
          <w:szCs w:val="20"/>
        </w:rPr>
      </w:pPr>
      <w:r>
        <w:rPr>
          <w:sz w:val="20"/>
          <w:szCs w:val="20"/>
        </w:rPr>
        <w:t>Any</w:t>
      </w:r>
      <w:r>
        <w:rPr>
          <w:sz w:val="20"/>
          <w:szCs w:val="20"/>
        </w:rPr>
        <w:t xml:space="preserve"> appeals regarding wording, answers, or solutions must be submitted to RCML (via </w:t>
      </w:r>
      <w:hyperlink r:id="rId12">
        <w:r>
          <w:rPr>
            <w:color w:val="0000FF"/>
            <w:sz w:val="20"/>
            <w:szCs w:val="20"/>
            <w:u w:val="single"/>
          </w:rPr>
          <w:t>rcml@rocketcitymath.org</w:t>
        </w:r>
      </w:hyperlink>
      <w:r>
        <w:rPr>
          <w:sz w:val="20"/>
          <w:szCs w:val="20"/>
        </w:rPr>
        <w:t>) by the appeals deadline, December 20</w:t>
      </w:r>
      <w:r>
        <w:rPr>
          <w:sz w:val="20"/>
          <w:szCs w:val="20"/>
          <w:vertAlign w:val="superscript"/>
        </w:rPr>
        <w:t>th</w:t>
      </w:r>
      <w:r>
        <w:rPr>
          <w:sz w:val="20"/>
          <w:szCs w:val="20"/>
        </w:rPr>
        <w:t>. Appeals must include a full explanation and the proposed ans</w:t>
      </w:r>
      <w:r>
        <w:rPr>
          <w:sz w:val="20"/>
          <w:szCs w:val="20"/>
        </w:rPr>
        <w:t>wer change. RCML staff will review the appeals and take appropriate actions. Decisions made at the discretion of the RCML staff are final.</w:t>
      </w:r>
    </w:p>
    <w:p w14:paraId="68405FA2" w14:textId="77777777" w:rsidR="00102CDD" w:rsidRDefault="00102CDD">
      <w:pPr>
        <w:rPr>
          <w:b/>
          <w:sz w:val="20"/>
          <w:szCs w:val="20"/>
        </w:rPr>
      </w:pPr>
    </w:p>
    <w:p w14:paraId="08A1C676" w14:textId="77777777" w:rsidR="00102CDD" w:rsidRDefault="00B94A48">
      <w:pPr>
        <w:rPr>
          <w:b/>
          <w:sz w:val="20"/>
          <w:szCs w:val="20"/>
        </w:rPr>
      </w:pPr>
      <w:r>
        <w:rPr>
          <w:b/>
          <w:sz w:val="20"/>
          <w:szCs w:val="20"/>
          <w:u w:val="single"/>
        </w:rPr>
        <w:t>AWARDS</w:t>
      </w:r>
      <w:r>
        <w:rPr>
          <w:b/>
          <w:sz w:val="20"/>
          <w:szCs w:val="20"/>
        </w:rPr>
        <w:t xml:space="preserve"> </w:t>
      </w:r>
    </w:p>
    <w:p w14:paraId="414752F7" w14:textId="77777777" w:rsidR="00102CDD" w:rsidRDefault="00B94A48">
      <w:pPr>
        <w:rPr>
          <w:sz w:val="20"/>
          <w:szCs w:val="20"/>
        </w:rPr>
      </w:pPr>
      <w:r>
        <w:rPr>
          <w:sz w:val="20"/>
          <w:szCs w:val="20"/>
        </w:rPr>
        <w:t>Ten team awards will be given to the top scoring teams in each division. Awards will be mailed to the school</w:t>
      </w:r>
      <w:r>
        <w:rPr>
          <w:sz w:val="20"/>
          <w:szCs w:val="20"/>
        </w:rPr>
        <w:t>s during May 2019. Please note that the results and awards for interschool are completely independent of the other three individual testing rounds. Overseas teams may receive certificates rather than plaques.</w:t>
      </w:r>
    </w:p>
    <w:p w14:paraId="6846AD1D" w14:textId="77777777" w:rsidR="00102CDD" w:rsidRDefault="00102CDD">
      <w:pPr>
        <w:rPr>
          <w:b/>
          <w:sz w:val="20"/>
          <w:szCs w:val="20"/>
          <w:u w:val="single"/>
        </w:rPr>
      </w:pPr>
    </w:p>
    <w:p w14:paraId="7A6C1423" w14:textId="77777777" w:rsidR="00102CDD" w:rsidRDefault="00B94A48">
      <w:pPr>
        <w:rPr>
          <w:b/>
          <w:sz w:val="20"/>
          <w:szCs w:val="20"/>
        </w:rPr>
      </w:pPr>
      <w:r>
        <w:rPr>
          <w:b/>
          <w:sz w:val="20"/>
          <w:szCs w:val="20"/>
          <w:u w:val="single"/>
        </w:rPr>
        <w:t>CHEATING</w:t>
      </w:r>
      <w:r>
        <w:rPr>
          <w:b/>
          <w:sz w:val="20"/>
          <w:szCs w:val="20"/>
        </w:rPr>
        <w:t xml:space="preserve"> </w:t>
      </w:r>
    </w:p>
    <w:p w14:paraId="1F4D846B" w14:textId="77777777" w:rsidR="00102CDD" w:rsidRDefault="00B94A48">
      <w:pPr>
        <w:rPr>
          <w:b/>
          <w:sz w:val="20"/>
          <w:szCs w:val="20"/>
          <w:u w:val="single"/>
        </w:rPr>
      </w:pPr>
      <w:r>
        <w:rPr>
          <w:sz w:val="20"/>
          <w:szCs w:val="20"/>
        </w:rPr>
        <w:t>Cheating in any form or fashion will</w:t>
      </w:r>
      <w:r>
        <w:rPr>
          <w:sz w:val="20"/>
          <w:szCs w:val="20"/>
        </w:rPr>
        <w:t xml:space="preserve"> result in disqualification from RCML. Do not post RCML questions on websites or send tests via any electronic or non-electronic source until after the results have been posted. The links to download the tests must be kept strictly CONFIDENTIAL and should </w:t>
      </w:r>
      <w:r>
        <w:rPr>
          <w:sz w:val="20"/>
          <w:szCs w:val="20"/>
        </w:rPr>
        <w:t>not be shared with anyone. Participants may not discuss any test questions with anyone outside their school until the testing window has ended.</w:t>
      </w:r>
    </w:p>
    <w:p w14:paraId="7BDDC087" w14:textId="77777777" w:rsidR="00102CDD" w:rsidRDefault="00102CDD">
      <w:pPr>
        <w:pStyle w:val="Heading3"/>
        <w:rPr>
          <w:sz w:val="20"/>
          <w:szCs w:val="20"/>
        </w:rPr>
      </w:pPr>
    </w:p>
    <w:p w14:paraId="052FFC13" w14:textId="77777777" w:rsidR="00102CDD" w:rsidRDefault="00B94A48">
      <w:pPr>
        <w:pStyle w:val="Heading3"/>
        <w:rPr>
          <w:sz w:val="20"/>
          <w:szCs w:val="20"/>
        </w:rPr>
      </w:pPr>
      <w:r>
        <w:rPr>
          <w:sz w:val="20"/>
          <w:szCs w:val="20"/>
        </w:rPr>
        <w:t>RCML AND WEBSITE</w:t>
      </w:r>
    </w:p>
    <w:p w14:paraId="1CE6104A" w14:textId="77777777" w:rsidR="00102CDD" w:rsidRDefault="00B94A48">
      <w:pPr>
        <w:rPr>
          <w:sz w:val="20"/>
          <w:szCs w:val="20"/>
        </w:rPr>
      </w:pPr>
      <w:r>
        <w:rPr>
          <w:sz w:val="20"/>
          <w:szCs w:val="20"/>
        </w:rPr>
        <w:t xml:space="preserve">The RCML website address is </w:t>
      </w:r>
      <w:hyperlink r:id="rId13">
        <w:r>
          <w:rPr>
            <w:color w:val="0000FF"/>
            <w:sz w:val="20"/>
            <w:szCs w:val="20"/>
            <w:highlight w:val="white"/>
            <w:u w:val="single"/>
          </w:rPr>
          <w:t>grissomm</w:t>
        </w:r>
        <w:r>
          <w:rPr>
            <w:color w:val="0000FF"/>
            <w:sz w:val="20"/>
            <w:szCs w:val="20"/>
            <w:highlight w:val="white"/>
            <w:u w:val="single"/>
          </w:rPr>
          <w:t>ath.wixsite.com/</w:t>
        </w:r>
        <w:proofErr w:type="spellStart"/>
        <w:r>
          <w:rPr>
            <w:color w:val="0000FF"/>
            <w:sz w:val="20"/>
            <w:szCs w:val="20"/>
            <w:highlight w:val="white"/>
            <w:u w:val="single"/>
          </w:rPr>
          <w:t>mysite</w:t>
        </w:r>
        <w:proofErr w:type="spellEnd"/>
      </w:hyperlink>
      <w:r>
        <w:rPr>
          <w:sz w:val="20"/>
          <w:szCs w:val="20"/>
        </w:rPr>
        <w:t>. The website contains all contest information as well as the latest contest updates.</w:t>
      </w:r>
    </w:p>
    <w:p w14:paraId="410BA0E1" w14:textId="77777777" w:rsidR="00102CDD" w:rsidRDefault="00102CDD">
      <w:pPr>
        <w:rPr>
          <w:sz w:val="20"/>
          <w:szCs w:val="20"/>
        </w:rPr>
      </w:pPr>
    </w:p>
    <w:p w14:paraId="7627A1D7" w14:textId="77777777" w:rsidR="00102CDD" w:rsidRDefault="00B94A48">
      <w:pPr>
        <w:rPr>
          <w:sz w:val="20"/>
          <w:szCs w:val="20"/>
        </w:rPr>
      </w:pPr>
      <w:r>
        <w:rPr>
          <w:sz w:val="20"/>
          <w:szCs w:val="20"/>
        </w:rPr>
        <w:t xml:space="preserve">If you have any questions, comments, or concerns about our competition or procedures, please visit our website or contact us at </w:t>
      </w:r>
      <w:hyperlink r:id="rId14">
        <w:r>
          <w:rPr>
            <w:color w:val="0000FF"/>
            <w:sz w:val="20"/>
            <w:szCs w:val="20"/>
            <w:u w:val="single"/>
          </w:rPr>
          <w:t>rcml@rocketcitymath.org</w:t>
        </w:r>
      </w:hyperlink>
      <w:r>
        <w:rPr>
          <w:sz w:val="20"/>
          <w:szCs w:val="20"/>
        </w:rPr>
        <w:t>.</w:t>
      </w:r>
    </w:p>
    <w:p w14:paraId="6978A798" w14:textId="77777777" w:rsidR="00102CDD" w:rsidRDefault="00102CDD">
      <w:pPr>
        <w:rPr>
          <w:sz w:val="20"/>
          <w:szCs w:val="20"/>
        </w:rPr>
      </w:pPr>
    </w:p>
    <w:p w14:paraId="54C26109" w14:textId="77777777" w:rsidR="00102CDD" w:rsidRDefault="00B94A48">
      <w:pPr>
        <w:rPr>
          <w:sz w:val="20"/>
          <w:szCs w:val="20"/>
        </w:rPr>
      </w:pPr>
      <w:r>
        <w:rPr>
          <w:sz w:val="20"/>
          <w:szCs w:val="20"/>
        </w:rPr>
        <w:t>Sincerely,</w:t>
      </w:r>
    </w:p>
    <w:p w14:paraId="401188E9" w14:textId="77777777" w:rsidR="00102CDD" w:rsidRDefault="00102CDD">
      <w:pPr>
        <w:rPr>
          <w:sz w:val="20"/>
          <w:szCs w:val="20"/>
        </w:rPr>
      </w:pPr>
    </w:p>
    <w:p w14:paraId="7BBE2909" w14:textId="77777777" w:rsidR="00102CDD" w:rsidRDefault="00B94A48">
      <w:pPr>
        <w:rPr>
          <w:sz w:val="20"/>
          <w:szCs w:val="20"/>
        </w:rPr>
      </w:pPr>
      <w:r>
        <w:rPr>
          <w:sz w:val="20"/>
          <w:szCs w:val="20"/>
        </w:rPr>
        <w:t>Abigail Anderson, Emily Cowart, Patrick Gamble, Madeline Liu, and Jennifer McCain</w:t>
      </w:r>
    </w:p>
    <w:p w14:paraId="493928AB" w14:textId="77777777" w:rsidR="00102CDD" w:rsidRDefault="00B94A48">
      <w:pPr>
        <w:rPr>
          <w:sz w:val="20"/>
          <w:szCs w:val="20"/>
        </w:rPr>
      </w:pPr>
      <w:r>
        <w:rPr>
          <w:sz w:val="20"/>
          <w:szCs w:val="20"/>
        </w:rPr>
        <w:t>RCML Directors</w:t>
      </w:r>
    </w:p>
    <w:p w14:paraId="30D9FF44" w14:textId="77777777" w:rsidR="00102CDD" w:rsidRDefault="00102CDD">
      <w:pPr>
        <w:rPr>
          <w:sz w:val="20"/>
          <w:szCs w:val="20"/>
        </w:rPr>
      </w:pPr>
    </w:p>
    <w:p w14:paraId="362290B2" w14:textId="77777777" w:rsidR="00102CDD" w:rsidRDefault="00102CDD">
      <w:pPr>
        <w:rPr>
          <w:sz w:val="20"/>
          <w:szCs w:val="20"/>
        </w:rPr>
      </w:pPr>
    </w:p>
    <w:p w14:paraId="6715D0F5" w14:textId="77777777" w:rsidR="00102CDD" w:rsidRDefault="00102CDD">
      <w:pPr>
        <w:rPr>
          <w:sz w:val="20"/>
          <w:szCs w:val="20"/>
        </w:rPr>
      </w:pPr>
    </w:p>
    <w:p w14:paraId="4AFE2E1B" w14:textId="77777777" w:rsidR="00102CDD" w:rsidRDefault="00102CDD">
      <w:pPr>
        <w:rPr>
          <w:sz w:val="20"/>
          <w:szCs w:val="20"/>
        </w:rPr>
      </w:pPr>
    </w:p>
    <w:sectPr w:rsidR="00102CDD">
      <w:footerReference w:type="default" r:id="rId15"/>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6E793" w14:textId="77777777" w:rsidR="00B94A48" w:rsidRDefault="00B94A48">
      <w:r>
        <w:separator/>
      </w:r>
    </w:p>
  </w:endnote>
  <w:endnote w:type="continuationSeparator" w:id="0">
    <w:p w14:paraId="01D680CB" w14:textId="77777777" w:rsidR="00B94A48" w:rsidRDefault="00B9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457A" w14:textId="77777777" w:rsidR="00102CDD" w:rsidRDefault="00B94A48">
    <w:pPr>
      <w:pBdr>
        <w:top w:val="nil"/>
        <w:left w:val="nil"/>
        <w:bottom w:val="nil"/>
        <w:right w:val="nil"/>
        <w:between w:val="nil"/>
      </w:pBdr>
      <w:tabs>
        <w:tab w:val="right" w:pos="9360"/>
      </w:tabs>
      <w:rPr>
        <w:color w:val="000000"/>
      </w:rPr>
    </w:pPr>
    <w:r>
      <w:rPr>
        <w:color w:val="000000"/>
      </w:rPr>
      <w:t>Rocket City Math League</w:t>
    </w:r>
    <w:r>
      <w:rPr>
        <w:color w:val="000000"/>
      </w:rPr>
      <w:tab/>
      <w:t>Mu Alpha Theta</w:t>
    </w:r>
  </w:p>
  <w:p w14:paraId="6F61B14B" w14:textId="676CFA47" w:rsidR="00102CDD" w:rsidRPr="0026320E" w:rsidRDefault="00B94A48" w:rsidP="0026320E">
    <w:pPr>
      <w:pBdr>
        <w:top w:val="nil"/>
        <w:left w:val="nil"/>
        <w:bottom w:val="nil"/>
        <w:right w:val="nil"/>
        <w:between w:val="nil"/>
      </w:pBdr>
      <w:tabs>
        <w:tab w:val="right" w:pos="9360"/>
      </w:tabs>
      <w:rPr>
        <w:color w:val="000000"/>
        <w:sz w:val="20"/>
        <w:szCs w:val="20"/>
      </w:rPr>
    </w:pPr>
    <w:hyperlink r:id="rId1">
      <w:r>
        <w:rPr>
          <w:color w:val="0000FF"/>
          <w:sz w:val="20"/>
          <w:szCs w:val="20"/>
          <w:highlight w:val="white"/>
          <w:u w:val="single"/>
        </w:rPr>
        <w:t>grissommath.wixsite.com/mysite</w:t>
      </w:r>
    </w:hyperlink>
    <w:r>
      <w:rPr>
        <w:color w:val="000000"/>
      </w:rPr>
      <w:tab/>
    </w:r>
    <w:hyperlink r:id="rId2">
      <w:r w:rsidRPr="0026320E">
        <w:rPr>
          <w:color w:val="0000FF"/>
          <w:sz w:val="20"/>
          <w:szCs w:val="20"/>
          <w:u w:val="single"/>
        </w:rPr>
        <w:t>www.mualphatheta.org</w:t>
      </w:r>
    </w:hyperlink>
  </w:p>
  <w:p w14:paraId="11DB88CE" w14:textId="77777777" w:rsidR="00102CDD" w:rsidRDefault="00102CD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781E9" w14:textId="77777777" w:rsidR="00B94A48" w:rsidRDefault="00B94A48">
      <w:r>
        <w:separator/>
      </w:r>
    </w:p>
  </w:footnote>
  <w:footnote w:type="continuationSeparator" w:id="0">
    <w:p w14:paraId="30F18DCB" w14:textId="77777777" w:rsidR="00B94A48" w:rsidRDefault="00B94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F041A"/>
    <w:multiLevelType w:val="multilevel"/>
    <w:tmpl w:val="173CB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52D01B4"/>
    <w:multiLevelType w:val="multilevel"/>
    <w:tmpl w:val="26B8D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DD"/>
    <w:rsid w:val="00102CDD"/>
    <w:rsid w:val="0026320E"/>
    <w:rsid w:val="004218AD"/>
    <w:rsid w:val="00B94A48"/>
    <w:rsid w:val="00F6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69AC"/>
  <w15:docId w15:val="{4160CF7C-629E-49C6-B86B-A269859B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b/>
      <w:u w:val="single"/>
    </w:rPr>
  </w:style>
  <w:style w:type="paragraph" w:styleId="Heading2">
    <w:name w:val="heading 2"/>
    <w:basedOn w:val="Normal"/>
    <w:next w:val="Normal"/>
    <w:uiPriority w:val="9"/>
    <w:unhideWhenUsed/>
    <w:qFormat/>
    <w:pPr>
      <w:keepNext/>
      <w:jc w:val="center"/>
      <w:outlineLvl w:val="1"/>
    </w:pPr>
    <w:rPr>
      <w:b/>
      <w:sz w:val="32"/>
      <w:szCs w:val="32"/>
      <w:u w:val="single"/>
    </w:rPr>
  </w:style>
  <w:style w:type="paragraph" w:styleId="Heading3">
    <w:name w:val="heading 3"/>
    <w:basedOn w:val="Normal"/>
    <w:next w:val="Normal"/>
    <w:uiPriority w:val="9"/>
    <w:unhideWhenUsed/>
    <w:qFormat/>
    <w:pPr>
      <w:keepNext/>
      <w:outlineLvl w:val="2"/>
    </w:pPr>
    <w:rPr>
      <w:b/>
      <w:u w:val="single"/>
    </w:rPr>
  </w:style>
  <w:style w:type="paragraph" w:styleId="Heading4">
    <w:name w:val="heading 4"/>
    <w:basedOn w:val="Normal"/>
    <w:next w:val="Normal"/>
    <w:uiPriority w:val="9"/>
    <w:unhideWhenUsed/>
    <w:qFormat/>
    <w:pPr>
      <w:keepNext/>
      <w:outlineLvl w:val="3"/>
    </w:pPr>
    <w:rPr>
      <w:b/>
      <w:color w:val="FF0000"/>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6320E"/>
    <w:pPr>
      <w:tabs>
        <w:tab w:val="center" w:pos="4680"/>
        <w:tab w:val="right" w:pos="9360"/>
      </w:tabs>
    </w:pPr>
  </w:style>
  <w:style w:type="character" w:customStyle="1" w:styleId="HeaderChar">
    <w:name w:val="Header Char"/>
    <w:basedOn w:val="DefaultParagraphFont"/>
    <w:link w:val="Header"/>
    <w:uiPriority w:val="99"/>
    <w:rsid w:val="0026320E"/>
  </w:style>
  <w:style w:type="paragraph" w:styleId="Footer">
    <w:name w:val="footer"/>
    <w:basedOn w:val="Normal"/>
    <w:link w:val="FooterChar"/>
    <w:uiPriority w:val="99"/>
    <w:unhideWhenUsed/>
    <w:rsid w:val="0026320E"/>
    <w:pPr>
      <w:tabs>
        <w:tab w:val="center" w:pos="4680"/>
        <w:tab w:val="right" w:pos="9360"/>
      </w:tabs>
    </w:pPr>
  </w:style>
  <w:style w:type="character" w:customStyle="1" w:styleId="FooterChar">
    <w:name w:val="Footer Char"/>
    <w:basedOn w:val="DefaultParagraphFont"/>
    <w:link w:val="Footer"/>
    <w:uiPriority w:val="99"/>
    <w:rsid w:val="00263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grissommath.wixsite.com/mysit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cml@rocketcitymat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issommath.wixsite.com/mysit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cml@rocketcitymath.org" TargetMode="External"/><Relationship Id="rId4" Type="http://schemas.openxmlformats.org/officeDocument/2006/relationships/webSettings" Target="webSettings.xml"/><Relationship Id="rId9" Type="http://schemas.openxmlformats.org/officeDocument/2006/relationships/hyperlink" Target="https://grissommath.wixsite.com/mysite" TargetMode="External"/><Relationship Id="rId14" Type="http://schemas.openxmlformats.org/officeDocument/2006/relationships/hyperlink" Target="mailto:rcml@rocketcitymath.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ualphatheta.org" TargetMode="External"/><Relationship Id="rId1" Type="http://schemas.openxmlformats.org/officeDocument/2006/relationships/hyperlink" Target="http://grissommath.wixsite.com/my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Abigail</dc:creator>
  <cp:lastModifiedBy>Anderson, Abigail</cp:lastModifiedBy>
  <cp:revision>2</cp:revision>
  <dcterms:created xsi:type="dcterms:W3CDTF">2019-11-07T02:55:00Z</dcterms:created>
  <dcterms:modified xsi:type="dcterms:W3CDTF">2019-11-07T02:55:00Z</dcterms:modified>
</cp:coreProperties>
</file>